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4845" w:rsidRDefault="006531B8" w:rsidP="00E6484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4845">
        <w:rPr>
          <w:rFonts w:ascii="Times New Roman" w:hAnsi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2BBE3" wp14:editId="238ECD9B">
                <wp:simplePos x="0" y="0"/>
                <wp:positionH relativeFrom="column">
                  <wp:posOffset>7385684</wp:posOffset>
                </wp:positionH>
                <wp:positionV relativeFrom="paragraph">
                  <wp:posOffset>-245745</wp:posOffset>
                </wp:positionV>
                <wp:extent cx="1400175" cy="1685925"/>
                <wp:effectExtent l="0" t="0" r="9525" b="9525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845" w:rsidRDefault="006531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46F702" wp14:editId="5D7ECFA8">
                                  <wp:extent cx="1101492" cy="1219200"/>
                                  <wp:effectExtent l="0" t="0" r="3810" b="0"/>
                                  <wp:docPr id="6" name="Obraz 6" descr="C:\Users\s8201\AppData\Local\Microsoft\Windows\Temporary Internet Files\Content.Outlook\636EJS9D\Herb Powiatu-jp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s8201\AppData\Local\Microsoft\Windows\Temporary Internet Files\Content.Outlook\636EJS9D\Herb Powiatu-jp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5529" cy="1223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4845" w:rsidRPr="006531B8" w:rsidRDefault="00E64845" w:rsidP="006531B8">
                            <w:pP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 w:rsidRPr="006531B8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Powiat Żywiecki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22BBE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81.55pt;margin-top:-19.35pt;width:110.25pt;height:1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" stroked="f">
                <v:textbox>
                  <w:txbxContent>
                    <w:p w:rsidR="00E64845" w:rsidRDefault="006531B8">
                      <w:r>
                        <w:rPr>
                          <w:noProof/>
                        </w:rPr>
                        <w:drawing>
                          <wp:inline distT="0" distB="0" distL="0" distR="0" wp14:anchorId="2046F702" wp14:editId="5D7ECFA8">
                            <wp:extent cx="1101492" cy="1219200"/>
                            <wp:effectExtent l="0" t="0" r="3810" b="0"/>
                            <wp:docPr id="6" name="Obraz 6" descr="C:\Users\s8201\AppData\Local\Microsoft\Windows\Temporary Internet Files\Content.Outlook\636EJS9D\Herb Powiatu-jp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s8201\AppData\Local\Microsoft\Windows\Temporary Internet Files\Content.Outlook\636EJS9D\Herb Powiatu-jp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5529" cy="1223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4845" w:rsidRPr="006531B8" w:rsidRDefault="00E64845" w:rsidP="006531B8">
                      <w:pPr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 w:rsidRPr="006531B8">
                        <w:rPr>
                          <w:rFonts w:ascii="Arial Black" w:hAnsi="Arial Black"/>
                          <w:sz w:val="20"/>
                          <w:szCs w:val="20"/>
                        </w:rPr>
                        <w:t>Powiat Żywiecki</w:t>
                      </w:r>
                    </w:p>
                  </w:txbxContent>
                </v:textbox>
              </v:shape>
            </w:pict>
          </mc:Fallback>
        </mc:AlternateContent>
      </w:r>
      <w:r w:rsidRPr="00E64845">
        <w:rPr>
          <w:rFonts w:ascii="Times New Roman" w:hAnsi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DD8DB" wp14:editId="6C250AF8">
                <wp:simplePos x="0" y="0"/>
                <wp:positionH relativeFrom="column">
                  <wp:posOffset>-186690</wp:posOffset>
                </wp:positionH>
                <wp:positionV relativeFrom="paragraph">
                  <wp:posOffset>-160020</wp:posOffset>
                </wp:positionV>
                <wp:extent cx="2667000" cy="108585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845" w:rsidRDefault="00E64845">
                            <w:r>
                              <w:rPr>
                                <w:rFonts w:ascii="Times New Roman" w:hAnsi="Times New Roman"/>
                                <w:noProof/>
                                <w:color w:val="333333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ED481D0" wp14:editId="2984DC8F">
                                  <wp:extent cx="2390775" cy="961977"/>
                                  <wp:effectExtent l="0" t="0" r="0" b="0"/>
                                  <wp:docPr id="3" name="Obraz 3" descr="C:\Users\s8201\AppData\Local\Microsoft\Windows\Temporary Internet Files\Content.IE5\HATPWUSU\logotyp_ms_z_godlem_w_orientacji_poziomej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8201\AppData\Local\Microsoft\Windows\Temporary Internet Files\Content.IE5\HATPWUSU\logotyp_ms_z_godlem_w_orientacji_poziomej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9608" cy="9655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6DD8DB" id="_x0000_s1027" type="#_x0000_t202" style="position:absolute;left:0;text-align:left;margin-left:-14.7pt;margin-top:-12.6pt;width:210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" stroked="f">
                <v:textbox>
                  <w:txbxContent>
                    <w:p w:rsidR="00E64845" w:rsidRDefault="00E64845">
                      <w:r>
                        <w:rPr>
                          <w:rFonts w:ascii="Times New Roman" w:hAnsi="Times New Roman"/>
                          <w:noProof/>
                          <w:color w:val="333333"/>
                          <w:sz w:val="24"/>
                          <w:szCs w:val="24"/>
                        </w:rPr>
                        <w:drawing>
                          <wp:inline distT="0" distB="0" distL="0" distR="0" wp14:anchorId="2ED481D0" wp14:editId="2984DC8F">
                            <wp:extent cx="2390775" cy="961977"/>
                            <wp:effectExtent l="0" t="0" r="0" b="0"/>
                            <wp:docPr id="3" name="Obraz 3" descr="C:\Users\s8201\AppData\Local\Microsoft\Windows\Temporary Internet Files\Content.IE5\HATPWUSU\logotyp_ms_z_godlem_w_orientacji_poziomej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8201\AppData\Local\Microsoft\Windows\Temporary Internet Files\Content.IE5\HATPWUSU\logotyp_ms_z_godlem_w_orientacji_poziomej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9608" cy="9655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11E6">
        <w:rPr>
          <w:rFonts w:ascii="Times New Roman" w:hAnsi="Times New Roman"/>
          <w:b/>
          <w:color w:val="000000"/>
          <w:sz w:val="28"/>
          <w:szCs w:val="28"/>
        </w:rPr>
        <w:t>PUNKT</w:t>
      </w:r>
      <w:r w:rsidR="00CA4E89">
        <w:rPr>
          <w:rFonts w:ascii="Times New Roman" w:hAnsi="Times New Roman"/>
          <w:b/>
          <w:color w:val="000000"/>
          <w:sz w:val="28"/>
          <w:szCs w:val="28"/>
        </w:rPr>
        <w:t>Y</w:t>
      </w:r>
      <w:r w:rsidR="008711E6">
        <w:rPr>
          <w:rFonts w:ascii="Times New Roman" w:hAnsi="Times New Roman"/>
          <w:b/>
          <w:color w:val="000000"/>
          <w:sz w:val="28"/>
          <w:szCs w:val="28"/>
        </w:rPr>
        <w:t xml:space="preserve"> NIEODPŁATNEJ POMOCY PRAWNEJ</w:t>
      </w:r>
      <w:r w:rsidR="00E648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83A94" w:rsidRDefault="00CA4E89" w:rsidP="00E6484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PROWADZONE</w:t>
      </w:r>
      <w:r w:rsidR="00E64845">
        <w:rPr>
          <w:rFonts w:ascii="Times New Roman" w:hAnsi="Times New Roman"/>
          <w:b/>
          <w:color w:val="000000"/>
          <w:sz w:val="28"/>
          <w:szCs w:val="28"/>
        </w:rPr>
        <w:t xml:space="preserve"> PRZEZ POWIAT ŻYWIECKI</w:t>
      </w:r>
    </w:p>
    <w:p w:rsidR="004D766A" w:rsidRDefault="004D766A" w:rsidP="00E6484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W 2017 R.</w:t>
      </w:r>
    </w:p>
    <w:p w:rsidR="00E64845" w:rsidRDefault="00E64845" w:rsidP="00E6484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31B8" w:rsidRDefault="006531B8" w:rsidP="00E6484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188D" w:rsidRDefault="00F4188D" w:rsidP="00CA4E89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D766A" w:rsidRDefault="00CA4E89" w:rsidP="004D76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Poniżej informacja o zasadach udzielania pomocy prawnej, osobach uprawnionych oraz lokalizacjach </w:t>
      </w:r>
    </w:p>
    <w:p w:rsidR="00CA4E89" w:rsidRPr="0094614C" w:rsidRDefault="00CA4E89" w:rsidP="004D76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 godzinach świadczonej </w:t>
      </w:r>
      <w:r w:rsidR="00F4188D">
        <w:rPr>
          <w:rFonts w:ascii="Times New Roman" w:hAnsi="Times New Roman"/>
          <w:color w:val="000000"/>
          <w:sz w:val="24"/>
          <w:szCs w:val="24"/>
        </w:rPr>
        <w:t xml:space="preserve">nieodpłatnej </w:t>
      </w:r>
      <w:r>
        <w:rPr>
          <w:rFonts w:ascii="Times New Roman" w:hAnsi="Times New Roman"/>
          <w:color w:val="000000"/>
          <w:sz w:val="24"/>
          <w:szCs w:val="24"/>
        </w:rPr>
        <w:t>pomocy prawnej.</w:t>
      </w:r>
    </w:p>
    <w:p w:rsidR="00596D36" w:rsidRPr="002E1EC9" w:rsidRDefault="008711E6" w:rsidP="00596D36">
      <w:pPr>
        <w:pStyle w:val="Akapitzlist"/>
        <w:numPr>
          <w:ilvl w:val="0"/>
          <w:numId w:val="7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D1252">
        <w:rPr>
          <w:rFonts w:ascii="Times New Roman" w:hAnsi="Times New Roman"/>
          <w:b/>
          <w:sz w:val="24"/>
          <w:szCs w:val="24"/>
        </w:rPr>
        <w:t>Zasady udzielania nieodpłatnej pomocy prawnej.</w:t>
      </w:r>
    </w:p>
    <w:p w:rsidR="008711E6" w:rsidRDefault="008711E6" w:rsidP="00596D36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 prawna udzielania jest na podstawie ustawy z dnia 5 sierpnia 2015 r. o nieodpłatnej pomocy prawnej oraz edukacji prawnej. </w:t>
      </w:r>
    </w:p>
    <w:p w:rsidR="008711E6" w:rsidRPr="008711E6" w:rsidRDefault="008711E6" w:rsidP="00596D36">
      <w:pPr>
        <w:pStyle w:val="Akapitzlist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8711E6">
        <w:rPr>
          <w:rFonts w:ascii="Times New Roman" w:hAnsi="Times New Roman"/>
          <w:sz w:val="24"/>
          <w:szCs w:val="24"/>
          <w:u w:val="single"/>
        </w:rPr>
        <w:t xml:space="preserve">Nieodpłatna pomoc prawna </w:t>
      </w:r>
      <w:r w:rsidRPr="008711E6">
        <w:rPr>
          <w:rFonts w:ascii="Times New Roman" w:hAnsi="Times New Roman"/>
          <w:b/>
          <w:sz w:val="24"/>
          <w:szCs w:val="24"/>
          <w:u w:val="single"/>
        </w:rPr>
        <w:t>obejmuje</w:t>
      </w:r>
      <w:r w:rsidRPr="008711E6">
        <w:rPr>
          <w:rFonts w:ascii="Times New Roman" w:hAnsi="Times New Roman"/>
          <w:sz w:val="24"/>
          <w:szCs w:val="24"/>
          <w:u w:val="single"/>
        </w:rPr>
        <w:t>:</w:t>
      </w:r>
    </w:p>
    <w:p w:rsidR="008711E6" w:rsidRDefault="008711E6" w:rsidP="00596D36">
      <w:pPr>
        <w:pStyle w:val="Akapitzlist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11E6">
        <w:rPr>
          <w:rFonts w:ascii="Times New Roman" w:hAnsi="Times New Roman"/>
          <w:sz w:val="24"/>
          <w:szCs w:val="24"/>
        </w:rPr>
        <w:t>poinformowanie osoby uprawnionej o obowiązującym stanie prawnym, o przysługujących jej uprawnieniach lub o spoczywających na niej obowiązkach lub</w:t>
      </w:r>
    </w:p>
    <w:p w:rsidR="008711E6" w:rsidRDefault="008711E6" w:rsidP="00596D36">
      <w:pPr>
        <w:pStyle w:val="Akapitzlist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11E6">
        <w:rPr>
          <w:rFonts w:ascii="Times New Roman" w:hAnsi="Times New Roman"/>
          <w:sz w:val="24"/>
          <w:szCs w:val="24"/>
        </w:rPr>
        <w:t>wskazanie osobie uprawnionej sposobu rozwiązania jej problemu prawnego, lub</w:t>
      </w:r>
    </w:p>
    <w:p w:rsidR="008711E6" w:rsidRDefault="008711E6" w:rsidP="00596D36">
      <w:pPr>
        <w:pStyle w:val="Akapitzlist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11E6">
        <w:rPr>
          <w:rFonts w:ascii="Times New Roman" w:hAnsi="Times New Roman"/>
          <w:sz w:val="24"/>
          <w:szCs w:val="24"/>
        </w:rPr>
        <w:t xml:space="preserve">udzielenie pomocy w sporządzeniu projektu pisma w </w:t>
      </w:r>
      <w:r>
        <w:rPr>
          <w:rFonts w:ascii="Times New Roman" w:hAnsi="Times New Roman"/>
          <w:sz w:val="24"/>
          <w:szCs w:val="24"/>
        </w:rPr>
        <w:t>sprawach, o których mowa w pkt a. i b.</w:t>
      </w:r>
      <w:r w:rsidRPr="008711E6">
        <w:rPr>
          <w:rFonts w:ascii="Times New Roman" w:hAnsi="Times New Roman"/>
          <w:sz w:val="24"/>
          <w:szCs w:val="24"/>
        </w:rPr>
        <w:t>, z wyłączeniem pism procesowych w toczącym się postępowaniu przygotowawczym lub sądowym i pism w toczącym się postępowaniu sądowo-administracyjnym, lub</w:t>
      </w:r>
    </w:p>
    <w:p w:rsidR="008711E6" w:rsidRPr="008711E6" w:rsidRDefault="008711E6" w:rsidP="00596D36">
      <w:pPr>
        <w:pStyle w:val="Akapitzlist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11E6">
        <w:rPr>
          <w:rFonts w:ascii="Times New Roman" w:hAnsi="Times New Roman"/>
          <w:sz w:val="24"/>
          <w:szCs w:val="24"/>
        </w:rPr>
        <w:t>sporządzenie projektu pisma o zwolnienie od kosztów sądowych lub ustanowienie pełnomocnika z urzędu w postępowaniu sądowym lub ustanowienie adwokata, radcy prawnego, doradcy podatkowego lub rzecznika patentowego w postępowaniu sądowo-administracyjnym.</w:t>
      </w:r>
    </w:p>
    <w:p w:rsidR="008711E6" w:rsidRPr="008711E6" w:rsidRDefault="008711E6" w:rsidP="00596D3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711E6">
        <w:rPr>
          <w:rFonts w:ascii="Times New Roman" w:hAnsi="Times New Roman"/>
          <w:sz w:val="24"/>
          <w:szCs w:val="24"/>
          <w:u w:val="single"/>
        </w:rPr>
        <w:t xml:space="preserve">Nieodpłatna pomoc prawna </w:t>
      </w:r>
      <w:r w:rsidRPr="008711E6">
        <w:rPr>
          <w:rFonts w:ascii="Times New Roman" w:hAnsi="Times New Roman"/>
          <w:b/>
          <w:sz w:val="24"/>
          <w:szCs w:val="24"/>
          <w:u w:val="single"/>
        </w:rPr>
        <w:t>nie obejmuje spraw</w:t>
      </w:r>
      <w:r w:rsidRPr="008711E6">
        <w:rPr>
          <w:rFonts w:ascii="Times New Roman" w:hAnsi="Times New Roman"/>
          <w:sz w:val="24"/>
          <w:szCs w:val="24"/>
          <w:u w:val="single"/>
        </w:rPr>
        <w:t>:</w:t>
      </w:r>
    </w:p>
    <w:p w:rsidR="008711E6" w:rsidRDefault="008711E6" w:rsidP="00596D36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11E6">
        <w:rPr>
          <w:rFonts w:ascii="Times New Roman" w:hAnsi="Times New Roman"/>
          <w:sz w:val="24"/>
          <w:szCs w:val="24"/>
        </w:rPr>
        <w:t>podatkowych związanych z prowadz</w:t>
      </w:r>
      <w:r>
        <w:rPr>
          <w:rFonts w:ascii="Times New Roman" w:hAnsi="Times New Roman"/>
          <w:sz w:val="24"/>
          <w:szCs w:val="24"/>
        </w:rPr>
        <w:t>eniem działalności gospodarczej,</w:t>
      </w:r>
    </w:p>
    <w:p w:rsidR="008711E6" w:rsidRDefault="008711E6" w:rsidP="00596D36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11E6">
        <w:rPr>
          <w:rFonts w:ascii="Times New Roman" w:hAnsi="Times New Roman"/>
          <w:sz w:val="24"/>
          <w:szCs w:val="24"/>
        </w:rPr>
        <w:t>z zakresu prawa c</w:t>
      </w:r>
      <w:r>
        <w:rPr>
          <w:rFonts w:ascii="Times New Roman" w:hAnsi="Times New Roman"/>
          <w:sz w:val="24"/>
          <w:szCs w:val="24"/>
        </w:rPr>
        <w:t>elnego, dewizowego i handlowego,</w:t>
      </w:r>
    </w:p>
    <w:p w:rsidR="008711E6" w:rsidRDefault="008711E6" w:rsidP="00596D36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11E6">
        <w:rPr>
          <w:rFonts w:ascii="Times New Roman" w:hAnsi="Times New Roman"/>
          <w:sz w:val="24"/>
          <w:szCs w:val="24"/>
        </w:rPr>
        <w:t>związanych z prowadzeniem działalności gospodarczej, z wyjątkiem przygotowania do rozpoczęcia tej działalności.</w:t>
      </w:r>
    </w:p>
    <w:p w:rsidR="008711E6" w:rsidRDefault="002E1EC9" w:rsidP="002E1EC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E1EC9">
        <w:rPr>
          <w:rFonts w:ascii="Times New Roman" w:hAnsi="Times New Roman"/>
          <w:sz w:val="24"/>
          <w:szCs w:val="24"/>
          <w:u w:val="single"/>
        </w:rPr>
        <w:t>Pomoc prawna udzielana jest</w:t>
      </w:r>
      <w:r>
        <w:rPr>
          <w:rFonts w:ascii="Times New Roman" w:hAnsi="Times New Roman"/>
          <w:sz w:val="24"/>
          <w:szCs w:val="24"/>
          <w:u w:val="single"/>
        </w:rPr>
        <w:t xml:space="preserve"> osobom uprawnionym</w:t>
      </w:r>
      <w:r w:rsidRPr="002E1EC9">
        <w:rPr>
          <w:rFonts w:ascii="Times New Roman" w:hAnsi="Times New Roman"/>
          <w:sz w:val="24"/>
          <w:szCs w:val="24"/>
          <w:u w:val="single"/>
        </w:rPr>
        <w:t xml:space="preserve"> według kolejności zgłoszeń. Osoba udzielająca nieodpłatnej pomocy prawnej może ustalić inną kolejność z ważnych powodów.</w:t>
      </w:r>
    </w:p>
    <w:p w:rsidR="00002EBE" w:rsidRPr="00002EBE" w:rsidRDefault="00002EBE" w:rsidP="002E1EC9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8711E6" w:rsidRDefault="008711E6" w:rsidP="00596D36">
      <w:pPr>
        <w:pStyle w:val="Akapitzlist"/>
        <w:numPr>
          <w:ilvl w:val="0"/>
          <w:numId w:val="7"/>
        </w:numPr>
        <w:spacing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D1252">
        <w:rPr>
          <w:rFonts w:ascii="Times New Roman" w:hAnsi="Times New Roman"/>
          <w:b/>
          <w:sz w:val="24"/>
          <w:szCs w:val="24"/>
        </w:rPr>
        <w:t>Osoby uprawnione do otrzyma</w:t>
      </w:r>
      <w:r w:rsidR="004D1252">
        <w:rPr>
          <w:rFonts w:ascii="Times New Roman" w:hAnsi="Times New Roman"/>
          <w:b/>
          <w:sz w:val="24"/>
          <w:szCs w:val="24"/>
        </w:rPr>
        <w:t xml:space="preserve">nia nieodpłatnej pomocy prawnej </w:t>
      </w:r>
      <w:r w:rsidR="00596D36">
        <w:rPr>
          <w:rFonts w:ascii="Times New Roman" w:hAnsi="Times New Roman"/>
          <w:b/>
          <w:sz w:val="24"/>
          <w:szCs w:val="24"/>
        </w:rPr>
        <w:t>oraz dokumenty</w:t>
      </w:r>
      <w:r w:rsidR="004D1252">
        <w:rPr>
          <w:rFonts w:ascii="Times New Roman" w:hAnsi="Times New Roman"/>
          <w:b/>
          <w:sz w:val="24"/>
          <w:szCs w:val="24"/>
        </w:rPr>
        <w:t xml:space="preserve"> jakie należy przedłożyć w związku z zamiarem skorzystania </w:t>
      </w:r>
      <w:r w:rsidR="002E1EC9">
        <w:rPr>
          <w:rFonts w:ascii="Times New Roman" w:hAnsi="Times New Roman"/>
          <w:b/>
          <w:sz w:val="24"/>
          <w:szCs w:val="24"/>
        </w:rPr>
        <w:br/>
      </w:r>
      <w:r w:rsidR="004D1252">
        <w:rPr>
          <w:rFonts w:ascii="Times New Roman" w:hAnsi="Times New Roman"/>
          <w:b/>
          <w:sz w:val="24"/>
          <w:szCs w:val="24"/>
        </w:rPr>
        <w:t>z nieodpłatnej pomocy prawnej</w:t>
      </w:r>
    </w:p>
    <w:p w:rsidR="00596D36" w:rsidRPr="00002EBE" w:rsidRDefault="00596D36" w:rsidP="00596D36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8711E6" w:rsidRPr="00596D36" w:rsidRDefault="008711E6" w:rsidP="00596D36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6D36">
        <w:rPr>
          <w:rFonts w:ascii="Times New Roman" w:hAnsi="Times New Roman"/>
          <w:b/>
          <w:sz w:val="24"/>
          <w:szCs w:val="24"/>
          <w:u w:val="single"/>
        </w:rPr>
        <w:t>Nieodpłatna pomoc prawna przysługuje</w:t>
      </w:r>
      <w:r w:rsidR="00596D36" w:rsidRPr="00596D36">
        <w:rPr>
          <w:rFonts w:ascii="Times New Roman" w:hAnsi="Times New Roman"/>
          <w:b/>
          <w:sz w:val="24"/>
          <w:szCs w:val="24"/>
          <w:u w:val="single"/>
        </w:rPr>
        <w:t xml:space="preserve"> osobie fizycznej</w:t>
      </w:r>
      <w:r w:rsidRPr="00596D36">
        <w:rPr>
          <w:rFonts w:ascii="Times New Roman" w:hAnsi="Times New Roman"/>
          <w:sz w:val="24"/>
          <w:szCs w:val="24"/>
        </w:rPr>
        <w:t>:</w:t>
      </w:r>
    </w:p>
    <w:p w:rsidR="00596D36" w:rsidRPr="008D1BC1" w:rsidRDefault="008711E6" w:rsidP="008D1BC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D36">
        <w:rPr>
          <w:rFonts w:ascii="Times New Roman" w:hAnsi="Times New Roman"/>
          <w:sz w:val="24"/>
          <w:szCs w:val="24"/>
        </w:rPr>
        <w:t xml:space="preserve">której w okresie 12 miesięcy poprzedzających zwrócenie się o udzielenie nieodpłatnej pomocy prawnej zostało przyznane świadczenie z pomocy społecznej na podstawie </w:t>
      </w:r>
      <w:hyperlink r:id="rId13" w:anchor="/dokument/17087802" w:history="1">
        <w:r w:rsidRPr="00596D36">
          <w:rPr>
            <w:rFonts w:ascii="Times New Roman" w:hAnsi="Times New Roman"/>
            <w:color w:val="000000" w:themeColor="text1"/>
            <w:sz w:val="24"/>
            <w:szCs w:val="24"/>
          </w:rPr>
          <w:t>ustawy</w:t>
        </w:r>
      </w:hyperlink>
      <w:r w:rsidRPr="00596D36">
        <w:rPr>
          <w:rFonts w:ascii="Times New Roman" w:hAnsi="Times New Roman"/>
          <w:sz w:val="24"/>
          <w:szCs w:val="24"/>
        </w:rPr>
        <w:t xml:space="preserve"> z dnia 12 marca 2004 r. o pomocy społecznej i wobec której w tym okresie nie wydano decyzji o zwrocie nienależnie pobranego świadczenia</w:t>
      </w:r>
      <w:r w:rsidR="004D1252" w:rsidRPr="00596D36">
        <w:rPr>
          <w:rFonts w:ascii="Times New Roman" w:hAnsi="Times New Roman"/>
          <w:sz w:val="24"/>
          <w:szCs w:val="24"/>
        </w:rPr>
        <w:t xml:space="preserve"> – </w:t>
      </w:r>
      <w:r w:rsidR="004D1252" w:rsidRPr="00596D36">
        <w:rPr>
          <w:rFonts w:ascii="Times New Roman" w:hAnsi="Times New Roman"/>
          <w:sz w:val="24"/>
          <w:szCs w:val="24"/>
          <w:u w:val="single"/>
        </w:rPr>
        <w:t xml:space="preserve">należy przedłożyć oryginał albo odpis decyzji o przyznaniu świadczenia z pomocy społecznej lub zaświadczenia o udzieleniu świadczenia, o którym mowa w </w:t>
      </w:r>
      <w:hyperlink r:id="rId14" w:anchor="/dokument/17087802#art(106)ust(2)" w:history="1">
        <w:r w:rsidR="004D1252" w:rsidRPr="00596D36">
          <w:rPr>
            <w:rStyle w:val="Hipercze"/>
            <w:rFonts w:ascii="Times New Roman" w:hAnsi="Times New Roman"/>
            <w:color w:val="000000" w:themeColor="text1"/>
            <w:sz w:val="24"/>
            <w:szCs w:val="24"/>
          </w:rPr>
          <w:t>art. 106 ust. 2</w:t>
        </w:r>
      </w:hyperlink>
      <w:r w:rsidR="004D1252" w:rsidRPr="00596D36">
        <w:rPr>
          <w:rFonts w:ascii="Times New Roman" w:hAnsi="Times New Roman"/>
          <w:sz w:val="24"/>
          <w:szCs w:val="24"/>
          <w:u w:val="single"/>
        </w:rPr>
        <w:t xml:space="preserve"> ustawy z dnia 12 marca 2004 r. o pomocy społecznej</w:t>
      </w:r>
      <w:r w:rsidR="002E1EC9">
        <w:rPr>
          <w:rFonts w:ascii="Times New Roman" w:hAnsi="Times New Roman"/>
          <w:sz w:val="24"/>
          <w:szCs w:val="24"/>
          <w:u w:val="single"/>
        </w:rPr>
        <w:t>; osoba taka</w:t>
      </w:r>
      <w:r w:rsidR="004D1252" w:rsidRPr="00596D36">
        <w:rPr>
          <w:rFonts w:ascii="Times New Roman" w:hAnsi="Times New Roman"/>
          <w:sz w:val="24"/>
          <w:szCs w:val="24"/>
          <w:u w:val="single"/>
        </w:rPr>
        <w:t xml:space="preserve"> przed uz</w:t>
      </w:r>
      <w:r w:rsidR="002E1EC9">
        <w:rPr>
          <w:rFonts w:ascii="Times New Roman" w:hAnsi="Times New Roman"/>
          <w:sz w:val="24"/>
          <w:szCs w:val="24"/>
          <w:u w:val="single"/>
        </w:rPr>
        <w:t>yskaniem pomocy prawnej składa</w:t>
      </w:r>
      <w:r w:rsidR="004D1252" w:rsidRPr="00596D36">
        <w:rPr>
          <w:rFonts w:ascii="Times New Roman" w:hAnsi="Times New Roman"/>
          <w:sz w:val="24"/>
          <w:szCs w:val="24"/>
          <w:u w:val="single"/>
        </w:rPr>
        <w:t xml:space="preserve"> także oświadczenie że nie wydano wobec niej decyzji o zwrocie nienależnie pobranego świadczenia</w:t>
      </w:r>
      <w:r w:rsidR="00596D36">
        <w:rPr>
          <w:rFonts w:ascii="Times New Roman" w:hAnsi="Times New Roman"/>
          <w:sz w:val="24"/>
          <w:szCs w:val="24"/>
          <w:u w:val="single"/>
        </w:rPr>
        <w:t>;</w:t>
      </w:r>
    </w:p>
    <w:p w:rsidR="00596D36" w:rsidRPr="008D1BC1" w:rsidRDefault="008711E6" w:rsidP="008D1BC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96D36">
        <w:rPr>
          <w:rFonts w:ascii="Times New Roman" w:hAnsi="Times New Roman"/>
          <w:sz w:val="24"/>
          <w:szCs w:val="24"/>
        </w:rPr>
        <w:t xml:space="preserve">która posiada ważną Kartę Dużej Rodziny, o której mowa w </w:t>
      </w:r>
      <w:hyperlink r:id="rId15" w:anchor="/dokument/18153356" w:history="1">
        <w:r w:rsidRPr="00596D36">
          <w:rPr>
            <w:rFonts w:ascii="Times New Roman" w:hAnsi="Times New Roman"/>
            <w:color w:val="000000" w:themeColor="text1"/>
            <w:sz w:val="24"/>
            <w:szCs w:val="24"/>
          </w:rPr>
          <w:t>ustawie</w:t>
        </w:r>
      </w:hyperlink>
      <w:r w:rsidRPr="00596D36">
        <w:rPr>
          <w:rFonts w:ascii="Times New Roman" w:hAnsi="Times New Roman"/>
          <w:sz w:val="24"/>
          <w:szCs w:val="24"/>
        </w:rPr>
        <w:t xml:space="preserve"> z dnia 5 grudnia 2014 r. o Karcie Dużej Rodziny</w:t>
      </w:r>
      <w:r w:rsidR="00596D36" w:rsidRPr="00596D36">
        <w:rPr>
          <w:rFonts w:ascii="Times New Roman" w:hAnsi="Times New Roman"/>
          <w:sz w:val="24"/>
          <w:szCs w:val="24"/>
        </w:rPr>
        <w:t xml:space="preserve"> – </w:t>
      </w:r>
      <w:r w:rsidR="00596D36" w:rsidRPr="00596D36">
        <w:rPr>
          <w:rFonts w:ascii="Times New Roman" w:hAnsi="Times New Roman"/>
          <w:sz w:val="24"/>
          <w:szCs w:val="24"/>
          <w:u w:val="single"/>
        </w:rPr>
        <w:t xml:space="preserve">należy </w:t>
      </w:r>
      <w:r w:rsidR="002E1EC9">
        <w:rPr>
          <w:rFonts w:ascii="Times New Roman" w:hAnsi="Times New Roman"/>
          <w:sz w:val="24"/>
          <w:szCs w:val="24"/>
          <w:u w:val="single"/>
        </w:rPr>
        <w:t>przedłożyć ważną</w:t>
      </w:r>
      <w:r w:rsidR="00596D36" w:rsidRPr="00596D36">
        <w:rPr>
          <w:rFonts w:ascii="Times New Roman" w:hAnsi="Times New Roman"/>
          <w:sz w:val="24"/>
          <w:szCs w:val="24"/>
          <w:u w:val="single"/>
        </w:rPr>
        <w:t xml:space="preserve"> Kartę Dużej Rodziny</w:t>
      </w:r>
      <w:r w:rsidR="00596D36">
        <w:rPr>
          <w:rFonts w:ascii="Times New Roman" w:hAnsi="Times New Roman"/>
          <w:sz w:val="24"/>
          <w:szCs w:val="24"/>
          <w:u w:val="single"/>
        </w:rPr>
        <w:t>;</w:t>
      </w:r>
    </w:p>
    <w:p w:rsidR="008D1BC1" w:rsidRPr="008D1BC1" w:rsidRDefault="008711E6" w:rsidP="008D1BC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D36">
        <w:rPr>
          <w:rFonts w:ascii="Times New Roman" w:hAnsi="Times New Roman"/>
          <w:sz w:val="24"/>
          <w:szCs w:val="24"/>
        </w:rPr>
        <w:t xml:space="preserve">która uzyskała zaświadczenie, o którym mowa w </w:t>
      </w:r>
      <w:hyperlink r:id="rId16" w:anchor="/dokument/16794036" w:history="1">
        <w:r w:rsidRPr="00596D36">
          <w:rPr>
            <w:rFonts w:ascii="Times New Roman" w:hAnsi="Times New Roman"/>
            <w:color w:val="000000" w:themeColor="text1"/>
            <w:sz w:val="24"/>
            <w:szCs w:val="24"/>
          </w:rPr>
          <w:t>ustawie</w:t>
        </w:r>
      </w:hyperlink>
      <w:r w:rsidRPr="00596D36">
        <w:rPr>
          <w:rFonts w:ascii="Times New Roman" w:hAnsi="Times New Roman"/>
          <w:sz w:val="24"/>
          <w:szCs w:val="24"/>
        </w:rPr>
        <w:t xml:space="preserve"> z dnia 24 stycznia 1991 r. o kombatantach oraz niektórych osobach będących ofiarami represji wojennych i okresu powojennego</w:t>
      </w:r>
      <w:r w:rsidR="00596D36" w:rsidRPr="00596D36">
        <w:rPr>
          <w:rFonts w:ascii="Times New Roman" w:hAnsi="Times New Roman"/>
          <w:sz w:val="24"/>
          <w:szCs w:val="24"/>
        </w:rPr>
        <w:t xml:space="preserve"> – </w:t>
      </w:r>
      <w:r w:rsidR="00596D36" w:rsidRPr="00596D36">
        <w:rPr>
          <w:rFonts w:ascii="Times New Roman" w:hAnsi="Times New Roman"/>
          <w:sz w:val="24"/>
          <w:szCs w:val="24"/>
          <w:u w:val="single"/>
        </w:rPr>
        <w:t xml:space="preserve">należy przedłożyć zaświadczenie, o którym mowa w </w:t>
      </w:r>
      <w:hyperlink r:id="rId17" w:anchor="/dokument/16794036" w:history="1">
        <w:r w:rsidR="00596D36" w:rsidRPr="00596D36">
          <w:rPr>
            <w:rStyle w:val="Hipercze"/>
            <w:rFonts w:ascii="Times New Roman" w:hAnsi="Times New Roman"/>
            <w:color w:val="000000" w:themeColor="text1"/>
            <w:sz w:val="24"/>
            <w:szCs w:val="24"/>
          </w:rPr>
          <w:t>ustawie</w:t>
        </w:r>
      </w:hyperlink>
      <w:r w:rsidR="00596D36" w:rsidRPr="00596D36">
        <w:rPr>
          <w:rFonts w:ascii="Times New Roman" w:hAnsi="Times New Roman"/>
          <w:sz w:val="24"/>
          <w:szCs w:val="24"/>
          <w:u w:val="single"/>
        </w:rPr>
        <w:t xml:space="preserve"> z dnia 24 stycznia 1991 r. </w:t>
      </w:r>
      <w:r w:rsidR="002E1EC9">
        <w:rPr>
          <w:rFonts w:ascii="Times New Roman" w:hAnsi="Times New Roman"/>
          <w:sz w:val="24"/>
          <w:szCs w:val="24"/>
          <w:u w:val="single"/>
        </w:rPr>
        <w:br/>
      </w:r>
      <w:r w:rsidR="00596D36" w:rsidRPr="00596D36">
        <w:rPr>
          <w:rFonts w:ascii="Times New Roman" w:hAnsi="Times New Roman"/>
          <w:sz w:val="24"/>
          <w:szCs w:val="24"/>
          <w:u w:val="single"/>
        </w:rPr>
        <w:t>o kombatantach oraz niektórych osobach będących ofiarami represji wojennych i okresu powojennego</w:t>
      </w:r>
      <w:r w:rsidR="00596D36" w:rsidRPr="00596D36">
        <w:rPr>
          <w:rFonts w:ascii="Times New Roman" w:hAnsi="Times New Roman"/>
          <w:sz w:val="24"/>
          <w:szCs w:val="24"/>
        </w:rPr>
        <w:t>;</w:t>
      </w:r>
    </w:p>
    <w:p w:rsidR="008D1BC1" w:rsidRPr="008D1BC1" w:rsidRDefault="008711E6" w:rsidP="008D1BC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D36">
        <w:rPr>
          <w:rFonts w:ascii="Times New Roman" w:hAnsi="Times New Roman"/>
          <w:sz w:val="24"/>
          <w:szCs w:val="24"/>
        </w:rPr>
        <w:t xml:space="preserve">która posiada ważną legitymację weterana albo legitymację weterana poszkodowanego, o których mowa w </w:t>
      </w:r>
      <w:hyperlink r:id="rId18" w:anchor="/dokument/17735265" w:history="1">
        <w:r w:rsidRPr="00596D36">
          <w:rPr>
            <w:rFonts w:ascii="Times New Roman" w:hAnsi="Times New Roman"/>
            <w:color w:val="000000" w:themeColor="text1"/>
            <w:sz w:val="24"/>
            <w:szCs w:val="24"/>
          </w:rPr>
          <w:t>ustawie</w:t>
        </w:r>
      </w:hyperlink>
      <w:r w:rsidRPr="00596D36">
        <w:rPr>
          <w:rFonts w:ascii="Times New Roman" w:hAnsi="Times New Roman"/>
          <w:sz w:val="24"/>
          <w:szCs w:val="24"/>
        </w:rPr>
        <w:t xml:space="preserve"> z dnia 19 sierpnia 2011 r. </w:t>
      </w:r>
      <w:r w:rsidR="002E1EC9">
        <w:rPr>
          <w:rFonts w:ascii="Times New Roman" w:hAnsi="Times New Roman"/>
          <w:sz w:val="24"/>
          <w:szCs w:val="24"/>
        </w:rPr>
        <w:br/>
      </w:r>
      <w:r w:rsidRPr="00596D36">
        <w:rPr>
          <w:rFonts w:ascii="Times New Roman" w:hAnsi="Times New Roman"/>
          <w:sz w:val="24"/>
          <w:szCs w:val="24"/>
        </w:rPr>
        <w:t>o weteranach działań poza granicami państwa</w:t>
      </w:r>
      <w:r w:rsidR="00596D36" w:rsidRPr="00596D36">
        <w:rPr>
          <w:rFonts w:ascii="Times New Roman" w:hAnsi="Times New Roman"/>
          <w:sz w:val="24"/>
          <w:szCs w:val="24"/>
        </w:rPr>
        <w:t xml:space="preserve"> – </w:t>
      </w:r>
      <w:r w:rsidR="00596D36" w:rsidRPr="00596D36">
        <w:rPr>
          <w:rFonts w:ascii="Times New Roman" w:hAnsi="Times New Roman"/>
          <w:sz w:val="24"/>
          <w:szCs w:val="24"/>
          <w:u w:val="single"/>
        </w:rPr>
        <w:t xml:space="preserve">należy przedłożyć ważną legitymację weterana albo legitymację weterana poszkodowanego, </w:t>
      </w:r>
      <w:r w:rsidR="002E1EC9">
        <w:rPr>
          <w:rFonts w:ascii="Times New Roman" w:hAnsi="Times New Roman"/>
          <w:sz w:val="24"/>
          <w:szCs w:val="24"/>
          <w:u w:val="single"/>
        </w:rPr>
        <w:br/>
      </w:r>
      <w:r w:rsidR="00596D36" w:rsidRPr="00596D36">
        <w:rPr>
          <w:rFonts w:ascii="Times New Roman" w:hAnsi="Times New Roman"/>
          <w:sz w:val="24"/>
          <w:szCs w:val="24"/>
          <w:u w:val="single"/>
        </w:rPr>
        <w:t xml:space="preserve">o których mowa w </w:t>
      </w:r>
      <w:hyperlink r:id="rId19" w:anchor="/dokument/17735265" w:history="1">
        <w:r w:rsidR="00596D36" w:rsidRPr="00596D36">
          <w:rPr>
            <w:rStyle w:val="Hipercze"/>
            <w:rFonts w:ascii="Times New Roman" w:hAnsi="Times New Roman"/>
            <w:color w:val="000000" w:themeColor="text1"/>
            <w:sz w:val="24"/>
            <w:szCs w:val="24"/>
          </w:rPr>
          <w:t>ustawie</w:t>
        </w:r>
      </w:hyperlink>
      <w:r w:rsidR="00596D36" w:rsidRPr="00596D36">
        <w:rPr>
          <w:rFonts w:ascii="Times New Roman" w:hAnsi="Times New Roman"/>
          <w:sz w:val="24"/>
          <w:szCs w:val="24"/>
          <w:u w:val="single"/>
        </w:rPr>
        <w:t xml:space="preserve"> z dnia 19 sierpnia 2011 r. o weteranach działań poza granicami państwa</w:t>
      </w:r>
      <w:r w:rsidR="00596D36">
        <w:rPr>
          <w:rFonts w:ascii="Times New Roman" w:hAnsi="Times New Roman"/>
          <w:sz w:val="24"/>
          <w:szCs w:val="24"/>
          <w:u w:val="single"/>
        </w:rPr>
        <w:t>;</w:t>
      </w:r>
    </w:p>
    <w:p w:rsidR="008D1BC1" w:rsidRPr="008D1BC1" w:rsidRDefault="00596D36" w:rsidP="008D1BC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D36">
        <w:rPr>
          <w:rFonts w:ascii="Times New Roman" w:hAnsi="Times New Roman"/>
          <w:sz w:val="24"/>
          <w:szCs w:val="24"/>
        </w:rPr>
        <w:t xml:space="preserve">która nie ukończyła 26 lat – </w:t>
      </w:r>
      <w:r w:rsidRPr="00596D36">
        <w:rPr>
          <w:rFonts w:ascii="Times New Roman" w:hAnsi="Times New Roman"/>
          <w:sz w:val="24"/>
          <w:szCs w:val="24"/>
          <w:u w:val="single"/>
        </w:rPr>
        <w:t>należy przedłożyć dokument stwierdzający tożsamość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:rsidR="008D1BC1" w:rsidRPr="008D1BC1" w:rsidRDefault="00596D36" w:rsidP="008D1BC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D36">
        <w:rPr>
          <w:rFonts w:ascii="Times New Roman" w:hAnsi="Times New Roman"/>
          <w:sz w:val="24"/>
          <w:szCs w:val="24"/>
        </w:rPr>
        <w:t xml:space="preserve">która ukończyła 65 lat – </w:t>
      </w:r>
      <w:r w:rsidRPr="00596D36">
        <w:rPr>
          <w:rFonts w:ascii="Times New Roman" w:hAnsi="Times New Roman"/>
          <w:sz w:val="24"/>
          <w:szCs w:val="24"/>
          <w:u w:val="single"/>
        </w:rPr>
        <w:t>należy przedłożyć dokument stwierdzający tożsamość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:rsidR="004D1252" w:rsidRPr="0094614C" w:rsidRDefault="008711E6" w:rsidP="008D1BC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D36">
        <w:rPr>
          <w:rFonts w:ascii="Times New Roman" w:hAnsi="Times New Roman"/>
          <w:sz w:val="24"/>
          <w:szCs w:val="24"/>
        </w:rPr>
        <w:t>która w wyniku wystąpienia klęski żywiołowej, katastrofy naturalnej lub awarii technicznej znalazła się w sytuacji</w:t>
      </w:r>
      <w:r w:rsidR="00596D36" w:rsidRPr="00596D36">
        <w:rPr>
          <w:rFonts w:ascii="Times New Roman" w:hAnsi="Times New Roman"/>
          <w:sz w:val="24"/>
          <w:szCs w:val="24"/>
        </w:rPr>
        <w:t xml:space="preserve"> zagrożenia lub poniosła straty – </w:t>
      </w:r>
      <w:r w:rsidR="00596D36" w:rsidRPr="00596D36">
        <w:rPr>
          <w:rFonts w:ascii="Times New Roman" w:hAnsi="Times New Roman"/>
          <w:sz w:val="24"/>
          <w:szCs w:val="24"/>
          <w:u w:val="single"/>
        </w:rPr>
        <w:t>przed uzyskaniem pomocy pra</w:t>
      </w:r>
      <w:r w:rsidR="00B001B9">
        <w:rPr>
          <w:rFonts w:ascii="Times New Roman" w:hAnsi="Times New Roman"/>
          <w:sz w:val="24"/>
          <w:szCs w:val="24"/>
          <w:u w:val="single"/>
        </w:rPr>
        <w:t>wnej należy złożyć oświadczenie pod rygorem odpowiedzialności karnej</w:t>
      </w:r>
      <w:r w:rsidR="00596D36" w:rsidRPr="00596D36">
        <w:rPr>
          <w:rFonts w:ascii="Times New Roman" w:hAnsi="Times New Roman"/>
          <w:sz w:val="24"/>
          <w:szCs w:val="24"/>
          <w:u w:val="single"/>
        </w:rPr>
        <w:t>, iż zachodzi co najmniej jedna z tych okoliczności</w:t>
      </w:r>
      <w:r w:rsidR="00596D36">
        <w:rPr>
          <w:rFonts w:ascii="Times New Roman" w:hAnsi="Times New Roman"/>
          <w:sz w:val="24"/>
          <w:szCs w:val="24"/>
          <w:u w:val="single"/>
        </w:rPr>
        <w:t>;</w:t>
      </w:r>
    </w:p>
    <w:p w:rsidR="0094614C" w:rsidRPr="0094614C" w:rsidRDefault="0094614C" w:rsidP="0094614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która jest w ciąży – </w:t>
      </w:r>
      <w:r>
        <w:rPr>
          <w:rFonts w:ascii="Times New Roman" w:hAnsi="Times New Roman"/>
          <w:sz w:val="24"/>
          <w:szCs w:val="24"/>
          <w:u w:val="single"/>
        </w:rPr>
        <w:t>należy przedłożyć dokument potwierdzający ciążę.</w:t>
      </w:r>
    </w:p>
    <w:p w:rsidR="008D1BC1" w:rsidRPr="004D766A" w:rsidRDefault="008D1BC1" w:rsidP="008D1BC1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596D36" w:rsidRPr="008D1BC1" w:rsidRDefault="00596D36" w:rsidP="00002EBE">
      <w:pPr>
        <w:pStyle w:val="NormalnyWeb"/>
        <w:shd w:val="clear" w:color="auto" w:fill="FFFFFF"/>
        <w:spacing w:after="0"/>
        <w:jc w:val="both"/>
        <w:rPr>
          <w:b/>
          <w:color w:val="000000" w:themeColor="text1"/>
        </w:rPr>
      </w:pPr>
      <w:r w:rsidRPr="008D1BC1">
        <w:rPr>
          <w:b/>
          <w:color w:val="000000" w:themeColor="text1"/>
        </w:rPr>
        <w:t>UWAGA:</w:t>
      </w:r>
    </w:p>
    <w:p w:rsidR="008D1BC1" w:rsidRDefault="00596D36" w:rsidP="00002EBE">
      <w:pPr>
        <w:pStyle w:val="NormalnyWeb"/>
        <w:pBdr>
          <w:bottom w:val="single" w:sz="6" w:space="1" w:color="auto"/>
        </w:pBdr>
        <w:shd w:val="clear" w:color="auto" w:fill="FFFFFF"/>
        <w:spacing w:after="0"/>
        <w:jc w:val="both"/>
        <w:rPr>
          <w:color w:val="000000" w:themeColor="text1"/>
        </w:rPr>
      </w:pPr>
      <w:r w:rsidRPr="008D1BC1">
        <w:rPr>
          <w:b/>
          <w:color w:val="000000" w:themeColor="text1"/>
        </w:rPr>
        <w:t>Osobom uprawnionym, wymienionym w punktach a-f</w:t>
      </w:r>
      <w:r w:rsidR="00D01B92">
        <w:rPr>
          <w:b/>
          <w:color w:val="000000" w:themeColor="text1"/>
        </w:rPr>
        <w:t xml:space="preserve"> oraz h</w:t>
      </w:r>
      <w:r w:rsidRPr="00596D36">
        <w:rPr>
          <w:color w:val="000000" w:themeColor="text1"/>
        </w:rPr>
        <w:t>, wymagającym niezwłocznego udzielenia nieodpłatnej pomocy prawnej w przypadku sytuacji kryzysowej lub zdarzenia losowego, pomoc taka udzielana jest na podstawie pisemnego oświadczenia, iż z uwagi na zaistniałą sytuację nie mogą przedłożyć oryginalnych dokumentów. Oświadczenie niniejsze składane jest pod rygorem odpowiedzialności karnej.</w:t>
      </w:r>
    </w:p>
    <w:p w:rsidR="008D1BC1" w:rsidRPr="002E1EC9" w:rsidRDefault="008D1BC1" w:rsidP="008D1BC1">
      <w:pPr>
        <w:pStyle w:val="NormalnyWeb"/>
        <w:pBdr>
          <w:bottom w:val="single" w:sz="6" w:space="1" w:color="auto"/>
        </w:pBdr>
        <w:shd w:val="clear" w:color="auto" w:fill="FFFFFF"/>
        <w:spacing w:after="120"/>
        <w:jc w:val="both"/>
        <w:rPr>
          <w:color w:val="000000" w:themeColor="text1"/>
          <w:sz w:val="16"/>
          <w:szCs w:val="16"/>
        </w:rPr>
      </w:pPr>
    </w:p>
    <w:p w:rsidR="0011457D" w:rsidRDefault="0011457D" w:rsidP="0011457D">
      <w:pPr>
        <w:pStyle w:val="Akapitzlist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1BC1">
        <w:rPr>
          <w:rFonts w:ascii="Times New Roman" w:hAnsi="Times New Roman"/>
          <w:b/>
          <w:color w:val="000000" w:themeColor="text1"/>
          <w:sz w:val="24"/>
          <w:szCs w:val="24"/>
        </w:rPr>
        <w:t>PUNKTY NIEODPŁANEJ POMOCY PRAWNEJ NA TERENIE POWIATU ŻYWIECKIEGO</w:t>
      </w:r>
    </w:p>
    <w:p w:rsidR="0011457D" w:rsidRPr="004D766A" w:rsidRDefault="0011457D" w:rsidP="0011457D">
      <w:pPr>
        <w:pStyle w:val="Akapitzlist"/>
        <w:ind w:left="0"/>
        <w:jc w:val="center"/>
        <w:rPr>
          <w:rFonts w:ascii="Times New Roman" w:hAnsi="Times New Roman"/>
          <w:b/>
          <w:color w:val="000000" w:themeColor="text1"/>
          <w:sz w:val="8"/>
          <w:szCs w:val="8"/>
        </w:rPr>
      </w:pPr>
    </w:p>
    <w:p w:rsidR="0011457D" w:rsidRPr="002E1EC9" w:rsidRDefault="0011457D" w:rsidP="0011457D">
      <w:pPr>
        <w:pStyle w:val="Akapitzlist"/>
        <w:numPr>
          <w:ilvl w:val="0"/>
          <w:numId w:val="12"/>
        </w:numPr>
        <w:ind w:left="0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Żywiec, ul. Krasińskiego 13 (budynek Starostwa Powiatowego w Żywcu)</w:t>
      </w:r>
    </w:p>
    <w:p w:rsidR="0011457D" w:rsidRPr="002E1EC9" w:rsidRDefault="0011457D" w:rsidP="0011457D">
      <w:pPr>
        <w:pStyle w:val="Akapitzlist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Punkt czynny: 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Poniedziałek 9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00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 13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00, Wtorek 9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00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 13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00, Środa 12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30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 16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30, Czwartek 9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00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 13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00, Piątek 11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00 – 15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00</w:t>
      </w:r>
    </w:p>
    <w:p w:rsidR="0011457D" w:rsidRPr="002E1EC9" w:rsidRDefault="0011457D" w:rsidP="0011457D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color w:val="000000" w:themeColor="text1"/>
          <w:sz w:val="24"/>
          <w:szCs w:val="24"/>
        </w:rPr>
        <w:t>Porad prawnych udzielają adwokaci i radcowie prawni wyznaczeni przez Okręgową Radę Adwokacką oraz Radę Okręgową Izby Radców Prawnych.</w:t>
      </w:r>
    </w:p>
    <w:p w:rsidR="0011457D" w:rsidRPr="002E1EC9" w:rsidRDefault="0011457D" w:rsidP="0011457D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Żywiec, ul. Ks. Pr. S. Słonki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24 </w:t>
      </w: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(budynek Powiatowego Centrum Pomocy Rodzinie w Żywcu)</w:t>
      </w:r>
    </w:p>
    <w:p w:rsidR="0011457D" w:rsidRPr="002E1EC9" w:rsidRDefault="0011457D" w:rsidP="0011457D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Punkt czynny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 od poniedziałku do piątku w godzinach od 14.30 do 18.30</w:t>
      </w:r>
    </w:p>
    <w:p w:rsidR="0011457D" w:rsidRPr="002E1EC9" w:rsidRDefault="0011457D" w:rsidP="0011457D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color w:val="000000" w:themeColor="text1"/>
          <w:sz w:val="24"/>
          <w:szCs w:val="24"/>
        </w:rPr>
        <w:t>Porad prawnych udzielają adwokaci i radcowie prawni wyznaczeni przez Okręgową Radę Adwokacką oraz Radę Okręgową Izby Radców Prawnych.</w:t>
      </w:r>
    </w:p>
    <w:p w:rsidR="0011457D" w:rsidRPr="002E1EC9" w:rsidRDefault="0011457D" w:rsidP="0011457D">
      <w:pPr>
        <w:pStyle w:val="Akapitzlist"/>
        <w:numPr>
          <w:ilvl w:val="0"/>
          <w:numId w:val="12"/>
        </w:numPr>
        <w:ind w:left="0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Rajcza, ul. Parkowa 2 (budynek Gminnego Ośrodka Kultury i Sportu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w Rajczy</w:t>
      </w: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11457D" w:rsidRPr="002E1EC9" w:rsidRDefault="0011457D" w:rsidP="0011457D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Punkt czynny</w:t>
      </w:r>
      <w:r>
        <w:rPr>
          <w:rFonts w:ascii="Times New Roman" w:hAnsi="Times New Roman"/>
          <w:color w:val="000000" w:themeColor="text1"/>
          <w:sz w:val="24"/>
          <w:szCs w:val="24"/>
        </w:rPr>
        <w:t>: Poniedziałek 8.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00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 12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00, Wtorek 13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00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 17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00, </w:t>
      </w:r>
      <w:r>
        <w:rPr>
          <w:rFonts w:ascii="Times New Roman" w:hAnsi="Times New Roman"/>
          <w:color w:val="000000" w:themeColor="text1"/>
          <w:sz w:val="24"/>
          <w:szCs w:val="24"/>
        </w:rPr>
        <w:t>Środa 13.00 – 17.00, Czwartek  12.00 – 16.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00, Piątek 12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00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 16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00</w:t>
      </w:r>
    </w:p>
    <w:p w:rsidR="0011457D" w:rsidRPr="002E1EC9" w:rsidRDefault="0011457D" w:rsidP="0011457D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color w:val="000000" w:themeColor="text1"/>
          <w:sz w:val="24"/>
          <w:szCs w:val="24"/>
        </w:rPr>
        <w:t>Porad prawnych udzielają adwokaci i radcowie prawni wyznaczeni przez Okręgową Radę Adwokacką oraz Radę Okręgową Izby Radców Prawnych.</w:t>
      </w:r>
    </w:p>
    <w:p w:rsidR="0011457D" w:rsidRPr="002E1EC9" w:rsidRDefault="0011457D" w:rsidP="0011457D">
      <w:pPr>
        <w:pStyle w:val="Akapitzlist"/>
        <w:numPr>
          <w:ilvl w:val="0"/>
          <w:numId w:val="12"/>
        </w:numPr>
        <w:ind w:left="0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Łodygowice, Plac Wolności 4 (budynek Centrum Kultury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w Łodygowicach</w:t>
      </w: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11457D" w:rsidRPr="002E1EC9" w:rsidRDefault="0011457D" w:rsidP="0011457D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Punkt czynny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: Ponied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ziałek 13.00 – 17.00, Wtorek 11 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00 – 15.00, Środa 13.00 – 17.00, Czwartek 11.00 – 15.00, Piątek 11.00 – 15.00</w:t>
      </w:r>
    </w:p>
    <w:p w:rsidR="0011457D" w:rsidRPr="002E1EC9" w:rsidRDefault="0011457D" w:rsidP="0011457D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Punkt prowadzony przez </w:t>
      </w:r>
      <w:r w:rsidR="004D766A">
        <w:rPr>
          <w:rFonts w:ascii="Times New Roman" w:hAnsi="Times New Roman"/>
          <w:color w:val="000000" w:themeColor="text1"/>
          <w:sz w:val="24"/>
          <w:szCs w:val="24"/>
        </w:rPr>
        <w:t>Stowarzyszenie Przedsiębiorców Ziemi Żywieckiej z siedzibą w Żywcu. Porad prawnych udzielają adwokaci, radcowie prawni, aplikanci radcowscy, doradcy podatkowi oraz osoby, o których mowa w art. 11 ust 3 ustawy o nieodpłatnej pomocy prawnej oraz edukacji prawnej.</w:t>
      </w:r>
    </w:p>
    <w:p w:rsidR="0011457D" w:rsidRPr="002E1EC9" w:rsidRDefault="0011457D" w:rsidP="0011457D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Jeleśnia, ul. Plebańska 1 (budynek Urzędu Gminy w Jeleśni)</w:t>
      </w:r>
    </w:p>
    <w:p w:rsidR="0011457D" w:rsidRPr="002E1EC9" w:rsidRDefault="0011457D" w:rsidP="0011457D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Punkt czynny: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 Poniedziałek 8.00 – 12.00, Wtorek 12.00 – 16.00, Środa 14.00 – 18.00, Czwartek 8.00 – 12.00, Piątek 12.00 – 16.00</w:t>
      </w:r>
    </w:p>
    <w:p w:rsidR="0011457D" w:rsidRPr="002E1EC9" w:rsidRDefault="0011457D" w:rsidP="0011457D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Punkt prowadzony przez </w:t>
      </w:r>
      <w:r w:rsidR="004D766A">
        <w:rPr>
          <w:rFonts w:ascii="Times New Roman" w:hAnsi="Times New Roman"/>
          <w:color w:val="000000" w:themeColor="text1"/>
          <w:sz w:val="24"/>
          <w:szCs w:val="24"/>
        </w:rPr>
        <w:t>Stowarzyszenie Przedsiębiorców Ziemi Żywieckiej z siedzibą w Żywcu. Porad prawnych udzielają adwokaci, radcowie prawni, aplikanci radcowscy, doradcy podatkowi oraz osoby, o których mowa w art. 11 ust 3 ustawy o nieodpłatnej pomocy prawnej oraz edukacji prawnej.</w:t>
      </w:r>
    </w:p>
    <w:p w:rsidR="0011457D" w:rsidRPr="002E1EC9" w:rsidRDefault="0011457D" w:rsidP="0011457D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Gilowice, ul. Krakowska 40 (budynek Urzędu Gminy w Gilowicach)</w:t>
      </w:r>
    </w:p>
    <w:p w:rsidR="0011457D" w:rsidRPr="002E1EC9" w:rsidRDefault="0011457D" w:rsidP="0011457D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Punkt czynny: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 Poniedziałek 13.00 – 17.00, Wtorek 13.00 – 17.00, Środa 9.00 – 13.00, Czwartek 12.00 – 16.00, Piątek 12.00 – 16.00</w:t>
      </w:r>
    </w:p>
    <w:p w:rsidR="0011457D" w:rsidRDefault="0011457D" w:rsidP="0011457D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Punkt prowadzony przez </w:t>
      </w:r>
      <w:r w:rsidR="004D766A">
        <w:rPr>
          <w:rFonts w:ascii="Times New Roman" w:hAnsi="Times New Roman"/>
          <w:color w:val="000000" w:themeColor="text1"/>
          <w:sz w:val="24"/>
          <w:szCs w:val="24"/>
        </w:rPr>
        <w:t>Stowarzyszenie Przedsiębiorców Ziemi Żywieckiej z siedzibą w Żywcu. Porad prawnych udzielają adwokaci, radcowie prawni, aplikanci radcowscy, doradcy podatkowi oraz osoby, o których mowa w art. 11 ust 3 ustawy o nieodpłatnej pomocy prawnej oraz edukacji prawnej.</w:t>
      </w:r>
    </w:p>
    <w:p w:rsidR="00E64845" w:rsidRPr="004D766A" w:rsidRDefault="0011457D" w:rsidP="004D766A">
      <w:pPr>
        <w:pStyle w:val="Akapitzlist"/>
        <w:ind w:left="0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02EB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UWAGA: w dniach ustawowo wolnych od pracy punkty nieodpłatnej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pomocy prawnej </w:t>
      </w:r>
      <w:r w:rsidRPr="00002EB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będą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nie</w:t>
      </w:r>
      <w:r w:rsidRPr="00002EBE">
        <w:rPr>
          <w:rFonts w:ascii="Times New Roman" w:hAnsi="Times New Roman"/>
          <w:color w:val="000000" w:themeColor="text1"/>
          <w:sz w:val="24"/>
          <w:szCs w:val="24"/>
          <w:u w:val="single"/>
        </w:rPr>
        <w:t>czynne</w:t>
      </w:r>
    </w:p>
    <w:sectPr w:rsidR="00E64845" w:rsidRPr="004D766A" w:rsidSect="006531B8">
      <w:pgSz w:w="16839" w:h="23814" w:code="8"/>
      <w:pgMar w:top="709" w:right="96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601" w:rsidRDefault="00783601" w:rsidP="006531B8">
      <w:pPr>
        <w:spacing w:after="0" w:line="240" w:lineRule="auto"/>
      </w:pPr>
      <w:r>
        <w:separator/>
      </w:r>
    </w:p>
  </w:endnote>
  <w:endnote w:type="continuationSeparator" w:id="0">
    <w:p w:rsidR="00783601" w:rsidRDefault="00783601" w:rsidP="0065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601" w:rsidRDefault="00783601" w:rsidP="006531B8">
      <w:pPr>
        <w:spacing w:after="0" w:line="240" w:lineRule="auto"/>
      </w:pPr>
      <w:r>
        <w:separator/>
      </w:r>
    </w:p>
  </w:footnote>
  <w:footnote w:type="continuationSeparator" w:id="0">
    <w:p w:rsidR="00783601" w:rsidRDefault="00783601" w:rsidP="00653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C4C"/>
    <w:multiLevelType w:val="hybridMultilevel"/>
    <w:tmpl w:val="A1C6C69E"/>
    <w:lvl w:ilvl="0" w:tplc="37FA0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 w:tplc="04150017">
      <w:start w:val="1"/>
      <w:numFmt w:val="lowerLetter"/>
      <w:pStyle w:val="Nagwek2"/>
      <w:lvlText w:val="%2)"/>
      <w:lvlJc w:val="left"/>
      <w:pPr>
        <w:ind w:left="1655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>
    <w:nsid w:val="12935570"/>
    <w:multiLevelType w:val="hybridMultilevel"/>
    <w:tmpl w:val="E60297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6377"/>
    <w:multiLevelType w:val="hybridMultilevel"/>
    <w:tmpl w:val="55309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71000"/>
    <w:multiLevelType w:val="hybridMultilevel"/>
    <w:tmpl w:val="4C24706A"/>
    <w:lvl w:ilvl="0" w:tplc="205AA8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250C6"/>
    <w:multiLevelType w:val="hybridMultilevel"/>
    <w:tmpl w:val="10806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710CB"/>
    <w:multiLevelType w:val="hybridMultilevel"/>
    <w:tmpl w:val="C582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8555A"/>
    <w:multiLevelType w:val="hybridMultilevel"/>
    <w:tmpl w:val="3DAAF5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4D7FC0"/>
    <w:multiLevelType w:val="hybridMultilevel"/>
    <w:tmpl w:val="94D08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65369"/>
    <w:multiLevelType w:val="hybridMultilevel"/>
    <w:tmpl w:val="5C6895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71928"/>
    <w:multiLevelType w:val="hybridMultilevel"/>
    <w:tmpl w:val="8904F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161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746B7044"/>
    <w:multiLevelType w:val="hybridMultilevel"/>
    <w:tmpl w:val="2AD46BD0"/>
    <w:lvl w:ilvl="0" w:tplc="9F8428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809A0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11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08"/>
    <w:rsid w:val="00002EBE"/>
    <w:rsid w:val="00046524"/>
    <w:rsid w:val="00055AF4"/>
    <w:rsid w:val="00056DB1"/>
    <w:rsid w:val="0007544B"/>
    <w:rsid w:val="000C4508"/>
    <w:rsid w:val="000D5720"/>
    <w:rsid w:val="000E2D0A"/>
    <w:rsid w:val="00102759"/>
    <w:rsid w:val="0011457D"/>
    <w:rsid w:val="0013417F"/>
    <w:rsid w:val="001E16E8"/>
    <w:rsid w:val="001E35DF"/>
    <w:rsid w:val="0025109B"/>
    <w:rsid w:val="00253529"/>
    <w:rsid w:val="00283A94"/>
    <w:rsid w:val="002E1EC9"/>
    <w:rsid w:val="00302083"/>
    <w:rsid w:val="003463B5"/>
    <w:rsid w:val="00351F4F"/>
    <w:rsid w:val="003B3970"/>
    <w:rsid w:val="003B6391"/>
    <w:rsid w:val="003F724B"/>
    <w:rsid w:val="00420991"/>
    <w:rsid w:val="00444E9A"/>
    <w:rsid w:val="00447355"/>
    <w:rsid w:val="00492183"/>
    <w:rsid w:val="004D1252"/>
    <w:rsid w:val="004D766A"/>
    <w:rsid w:val="00564980"/>
    <w:rsid w:val="00596D36"/>
    <w:rsid w:val="005A432A"/>
    <w:rsid w:val="00626017"/>
    <w:rsid w:val="006531B8"/>
    <w:rsid w:val="00655C20"/>
    <w:rsid w:val="006767A0"/>
    <w:rsid w:val="006D1505"/>
    <w:rsid w:val="00766669"/>
    <w:rsid w:val="00783601"/>
    <w:rsid w:val="008361FA"/>
    <w:rsid w:val="0085376F"/>
    <w:rsid w:val="008711E6"/>
    <w:rsid w:val="008A1168"/>
    <w:rsid w:val="008D1BC1"/>
    <w:rsid w:val="0094614C"/>
    <w:rsid w:val="009C1378"/>
    <w:rsid w:val="009C5E8A"/>
    <w:rsid w:val="00A36537"/>
    <w:rsid w:val="00B001B9"/>
    <w:rsid w:val="00B048DD"/>
    <w:rsid w:val="00B3518D"/>
    <w:rsid w:val="00C50C65"/>
    <w:rsid w:val="00CA4E89"/>
    <w:rsid w:val="00D01B92"/>
    <w:rsid w:val="00D023FF"/>
    <w:rsid w:val="00D15732"/>
    <w:rsid w:val="00DA0B52"/>
    <w:rsid w:val="00E02F7A"/>
    <w:rsid w:val="00E64845"/>
    <w:rsid w:val="00EA36FC"/>
    <w:rsid w:val="00EE6919"/>
    <w:rsid w:val="00F4188D"/>
    <w:rsid w:val="00F76835"/>
    <w:rsid w:val="00FB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508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B4B0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B4B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FB4B0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B4B03"/>
    <w:pPr>
      <w:ind w:left="720"/>
      <w:contextualSpacing/>
    </w:pPr>
  </w:style>
  <w:style w:type="character" w:customStyle="1" w:styleId="alb">
    <w:name w:val="a_lb"/>
    <w:basedOn w:val="Domylnaczcionkaakapitu"/>
    <w:rsid w:val="008711E6"/>
  </w:style>
  <w:style w:type="character" w:styleId="Hipercze">
    <w:name w:val="Hyperlink"/>
    <w:basedOn w:val="Domylnaczcionkaakapitu"/>
    <w:uiPriority w:val="99"/>
    <w:semiHidden/>
    <w:unhideWhenUsed/>
    <w:rsid w:val="008711E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96D36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5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1B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1B8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508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B4B0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B4B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FB4B0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B4B03"/>
    <w:pPr>
      <w:ind w:left="720"/>
      <w:contextualSpacing/>
    </w:pPr>
  </w:style>
  <w:style w:type="character" w:customStyle="1" w:styleId="alb">
    <w:name w:val="a_lb"/>
    <w:basedOn w:val="Domylnaczcionkaakapitu"/>
    <w:rsid w:val="008711E6"/>
  </w:style>
  <w:style w:type="character" w:styleId="Hipercze">
    <w:name w:val="Hyperlink"/>
    <w:basedOn w:val="Domylnaczcionkaakapitu"/>
    <w:uiPriority w:val="99"/>
    <w:semiHidden/>
    <w:unhideWhenUsed/>
    <w:rsid w:val="008711E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96D36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5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1B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1B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3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96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16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1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46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70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375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836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70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668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283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799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274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59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873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282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10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3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4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35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11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53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526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83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374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980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268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961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200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924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9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8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05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3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2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ip.lex.pl/" TargetMode="External"/><Relationship Id="rId18" Type="http://schemas.openxmlformats.org/officeDocument/2006/relationships/hyperlink" Target="http://sip.lex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17" Type="http://schemas.openxmlformats.org/officeDocument/2006/relationships/hyperlink" Target="http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p.lex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sip.lex.pl/" TargetMode="External"/><Relationship Id="rId10" Type="http://schemas.openxmlformats.org/officeDocument/2006/relationships/image" Target="media/image10.jpeg"/><Relationship Id="rId19" Type="http://schemas.openxmlformats.org/officeDocument/2006/relationships/hyperlink" Target="http://sip.lex.p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A181C-EAE9-4892-B499-64DAA451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1041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Żywcu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EWolny.OR</dc:creator>
  <cp:lastModifiedBy>sekretarzug</cp:lastModifiedBy>
  <cp:revision>2</cp:revision>
  <cp:lastPrinted>2016-01-04T07:04:00Z</cp:lastPrinted>
  <dcterms:created xsi:type="dcterms:W3CDTF">2017-01-16T09:19:00Z</dcterms:created>
  <dcterms:modified xsi:type="dcterms:W3CDTF">2017-01-16T09:19:00Z</dcterms:modified>
</cp:coreProperties>
</file>