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BC" w:rsidRDefault="003610BC" w:rsidP="003610B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3610BC" w:rsidRDefault="003610BC" w:rsidP="003610BC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PROJEKT UCHWAŁY Nr       /       /11</w:t>
      </w:r>
    </w:p>
    <w:p w:rsidR="003610BC" w:rsidRDefault="003610BC" w:rsidP="003610BC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Rady Gminy Gilowice </w:t>
      </w:r>
    </w:p>
    <w:p w:rsidR="003610BC" w:rsidRDefault="003610BC" w:rsidP="003610BC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 ….października 2011 r. </w:t>
      </w:r>
    </w:p>
    <w:p w:rsidR="003610BC" w:rsidRDefault="003610BC" w:rsidP="003610B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3610BC" w:rsidRPr="003610BC" w:rsidRDefault="003610BC" w:rsidP="003610BC">
      <w:pPr>
        <w:shd w:val="clear" w:color="auto" w:fill="FFFFFF"/>
        <w:jc w:val="both"/>
        <w:rPr>
          <w:rStyle w:val="Pogrubienie"/>
        </w:rPr>
      </w:pPr>
    </w:p>
    <w:p w:rsidR="003610BC" w:rsidRDefault="003610BC" w:rsidP="003610BC">
      <w:pPr>
        <w:shd w:val="clear" w:color="auto" w:fill="FFFFFF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3610BC">
        <w:rPr>
          <w:rStyle w:val="Pogrubienie"/>
          <w:rFonts w:ascii="Arial" w:hAnsi="Arial" w:cs="Arial"/>
          <w:sz w:val="20"/>
          <w:szCs w:val="20"/>
        </w:rPr>
        <w:t>w sprawie: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przyjęcia „Programu współpracy Gminy Gilowice z organizacjami pozarządowymi oraz </w:t>
      </w:r>
    </w:p>
    <w:p w:rsidR="003610BC" w:rsidRDefault="003610BC" w:rsidP="003610BC">
      <w:pPr>
        <w:shd w:val="clear" w:color="auto" w:fill="FFFFFF"/>
        <w:jc w:val="both"/>
        <w:rPr>
          <w:b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                  podmiotami prowadzącymi działalność pożytku publicznego na rok 2012”.</w:t>
      </w:r>
    </w:p>
    <w:p w:rsidR="003610BC" w:rsidRDefault="003610BC" w:rsidP="003610B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610BC" w:rsidRDefault="003610BC" w:rsidP="003610B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610BC" w:rsidRDefault="003610BC" w:rsidP="003610BC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="009B2BF9">
        <w:rPr>
          <w:rFonts w:ascii="Arial" w:hAnsi="Arial" w:cs="Arial"/>
          <w:sz w:val="20"/>
          <w:szCs w:val="20"/>
        </w:rPr>
        <w:t xml:space="preserve">art. 18 ust.2 pkt.15 ustawy z dnia 8 marca 1990 r. o samorządzie gminnym                   ( </w:t>
      </w:r>
      <w:proofErr w:type="spellStart"/>
      <w:r w:rsidR="009B2BF9">
        <w:rPr>
          <w:rFonts w:ascii="Arial" w:hAnsi="Arial" w:cs="Arial"/>
          <w:sz w:val="20"/>
          <w:szCs w:val="20"/>
        </w:rPr>
        <w:t>Dz.U</w:t>
      </w:r>
      <w:proofErr w:type="spellEnd"/>
      <w:r w:rsidR="009B2BF9">
        <w:rPr>
          <w:rFonts w:ascii="Arial" w:hAnsi="Arial" w:cs="Arial"/>
          <w:sz w:val="20"/>
          <w:szCs w:val="20"/>
        </w:rPr>
        <w:t xml:space="preserve">. z 2001r. Nr 142, poz. 1591 ze zm. ) oraz </w:t>
      </w:r>
      <w:r>
        <w:rPr>
          <w:rFonts w:ascii="Arial" w:hAnsi="Arial" w:cs="Arial"/>
          <w:sz w:val="20"/>
          <w:szCs w:val="20"/>
        </w:rPr>
        <w:t xml:space="preserve">art. 5a </w:t>
      </w:r>
      <w:r w:rsidR="0054096A">
        <w:rPr>
          <w:rFonts w:ascii="Arial" w:hAnsi="Arial" w:cs="Arial"/>
          <w:sz w:val="20"/>
          <w:szCs w:val="20"/>
        </w:rPr>
        <w:t>ust.</w:t>
      </w:r>
      <w:r w:rsidR="002B4DA8" w:rsidRPr="0054096A">
        <w:rPr>
          <w:rFonts w:ascii="Arial" w:hAnsi="Arial" w:cs="Arial"/>
          <w:sz w:val="20"/>
          <w:szCs w:val="20"/>
        </w:rPr>
        <w:t>1 i 4</w:t>
      </w:r>
      <w:r w:rsidR="002B4DA8" w:rsidRPr="002B4DA8">
        <w:t xml:space="preserve"> </w:t>
      </w:r>
      <w:r>
        <w:rPr>
          <w:rFonts w:ascii="Arial" w:hAnsi="Arial" w:cs="Arial"/>
          <w:sz w:val="20"/>
          <w:szCs w:val="20"/>
        </w:rPr>
        <w:t xml:space="preserve">ustawy z dnia 24 kwietnia 2003 r. </w:t>
      </w:r>
      <w:r w:rsidR="009B2BF9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o dz</w:t>
      </w:r>
      <w:r w:rsidR="009B2BF9">
        <w:rPr>
          <w:rFonts w:ascii="Arial" w:hAnsi="Arial" w:cs="Arial"/>
          <w:sz w:val="20"/>
          <w:szCs w:val="20"/>
        </w:rPr>
        <w:t xml:space="preserve">iałalności pożytku publicznego </w:t>
      </w:r>
      <w:r>
        <w:rPr>
          <w:rFonts w:ascii="Arial" w:hAnsi="Arial" w:cs="Arial"/>
          <w:sz w:val="20"/>
          <w:szCs w:val="20"/>
        </w:rPr>
        <w:t xml:space="preserve">i o wolontariacie (Dz. U. z </w:t>
      </w:r>
      <w:r w:rsidR="009B2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2010 r. Nr 234, poz. 1536)</w:t>
      </w:r>
    </w:p>
    <w:p w:rsidR="003610BC" w:rsidRDefault="003610BC" w:rsidP="003610B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610BC" w:rsidRDefault="003610BC" w:rsidP="003610B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610BC" w:rsidRDefault="003610BC" w:rsidP="003610BC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Gminy Gilowice uchwala, co następuje:</w:t>
      </w:r>
    </w:p>
    <w:p w:rsidR="003610BC" w:rsidRDefault="003610BC" w:rsidP="003610BC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610BC" w:rsidRDefault="003610BC" w:rsidP="003610B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610BC" w:rsidRDefault="003610BC" w:rsidP="003610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3610BC" w:rsidRDefault="003610BC" w:rsidP="003610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610BC" w:rsidRDefault="003610BC" w:rsidP="003610B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Przyjmuje się „Program współpracy Gminy Gilowice z organizacjami pozarządowymi oraz podmiotami prowadzącymi działalność pożytku publicznego na rok 2012”, stanowiący załącznik do niniejszej uchwały.</w:t>
      </w:r>
    </w:p>
    <w:p w:rsidR="003610BC" w:rsidRDefault="003610BC" w:rsidP="003610B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3610BC" w:rsidRDefault="003610BC" w:rsidP="003610B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610BC" w:rsidRDefault="003610BC" w:rsidP="003610BC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2</w:t>
      </w:r>
    </w:p>
    <w:p w:rsidR="003610BC" w:rsidRDefault="003610BC" w:rsidP="003610BC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Wykonanie uchwały powierza się Wójtowi Gminy Gilowice.</w:t>
      </w: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3610BC" w:rsidRDefault="003610BC" w:rsidP="003610BC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3610BC" w:rsidRDefault="003610BC" w:rsidP="003610BC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3610BC" w:rsidRDefault="003610BC" w:rsidP="003610BC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3</w:t>
      </w:r>
    </w:p>
    <w:p w:rsidR="003610BC" w:rsidRDefault="003610BC" w:rsidP="003610BC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Uchwała wchodzi w życie z dniem podjęcia. </w:t>
      </w: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3610BC" w:rsidRDefault="003610BC" w:rsidP="003610BC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3610BC" w:rsidRPr="003610BC" w:rsidRDefault="003610BC" w:rsidP="003610BC">
      <w:pPr>
        <w:pStyle w:val="Tekstpodstawowy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610BC">
        <w:rPr>
          <w:rFonts w:ascii="Arial" w:hAnsi="Arial" w:cs="Arial"/>
          <w:b/>
          <w:sz w:val="20"/>
        </w:rPr>
        <w:t xml:space="preserve">    Przewodniczący Rady </w:t>
      </w:r>
    </w:p>
    <w:p w:rsidR="003610BC" w:rsidRPr="003610BC" w:rsidRDefault="003610BC" w:rsidP="003610BC">
      <w:pPr>
        <w:pStyle w:val="Tekstpodstawowy"/>
        <w:spacing w:line="240" w:lineRule="auto"/>
        <w:rPr>
          <w:rFonts w:ascii="Arial" w:hAnsi="Arial" w:cs="Arial"/>
          <w:b/>
          <w:sz w:val="20"/>
        </w:rPr>
      </w:pPr>
    </w:p>
    <w:p w:rsidR="003610BC" w:rsidRPr="003610BC" w:rsidRDefault="003610BC" w:rsidP="003610BC">
      <w:pPr>
        <w:pStyle w:val="Tekstpodstawowy"/>
        <w:spacing w:line="240" w:lineRule="auto"/>
        <w:rPr>
          <w:rFonts w:ascii="Arial" w:hAnsi="Arial" w:cs="Arial"/>
          <w:b/>
          <w:sz w:val="20"/>
        </w:rPr>
      </w:pP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</w:r>
      <w:r w:rsidRPr="003610BC">
        <w:rPr>
          <w:rFonts w:ascii="Arial" w:hAnsi="Arial" w:cs="Arial"/>
          <w:b/>
          <w:sz w:val="20"/>
        </w:rPr>
        <w:tab/>
        <w:t xml:space="preserve">Jan Małysiak </w:t>
      </w:r>
    </w:p>
    <w:p w:rsidR="003610BC" w:rsidRPr="003610BC" w:rsidRDefault="003610BC" w:rsidP="003610B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610BC" w:rsidRDefault="003610BC" w:rsidP="003610B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EF5FD4" w:rsidRDefault="00EF5FD4"/>
    <w:sectPr w:rsidR="00EF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F8"/>
    <w:rsid w:val="002B4DA8"/>
    <w:rsid w:val="003610BC"/>
    <w:rsid w:val="0054096A"/>
    <w:rsid w:val="009B2BF9"/>
    <w:rsid w:val="009E3BCC"/>
    <w:rsid w:val="00B37FF5"/>
    <w:rsid w:val="00DD04F8"/>
    <w:rsid w:val="00E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610B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10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361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610B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10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361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sekretarzug</cp:lastModifiedBy>
  <cp:revision>8</cp:revision>
  <dcterms:created xsi:type="dcterms:W3CDTF">2011-09-23T08:57:00Z</dcterms:created>
  <dcterms:modified xsi:type="dcterms:W3CDTF">2011-09-26T08:19:00Z</dcterms:modified>
</cp:coreProperties>
</file>